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firstLine="0" w:firstLineChars="0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/>
        </w:rPr>
        <w:t>附件1</w:t>
      </w:r>
      <w:r>
        <w:rPr>
          <w:rFonts w:hint="eastAsia"/>
          <w:sz w:val="24"/>
          <w:szCs w:val="24"/>
          <w:lang w:val="en-US" w:eastAsia="zh-CN"/>
        </w:rPr>
        <w:t>：</w:t>
      </w:r>
    </w:p>
    <w:p>
      <w:pPr>
        <w:pStyle w:val="4"/>
        <w:ind w:left="0"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  <w:t>苏州交投新基建科技有限公司公开招聘岗位简介表</w:t>
      </w:r>
      <w:bookmarkStart w:id="0" w:name="_GoBack"/>
      <w:bookmarkEnd w:id="0"/>
    </w:p>
    <w:tbl>
      <w:tblPr>
        <w:tblStyle w:val="7"/>
        <w:tblW w:w="14401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32"/>
        <w:gridCol w:w="630"/>
        <w:gridCol w:w="1170"/>
        <w:gridCol w:w="795"/>
        <w:gridCol w:w="1290"/>
        <w:gridCol w:w="2070"/>
        <w:gridCol w:w="870"/>
        <w:gridCol w:w="5040"/>
        <w:gridCol w:w="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岗位代码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选聘单位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招聘人数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岗位名称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要求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年龄区间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要求专业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要求工作年限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职位说明及其他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苏州交投项目咨询有限责任公司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招标代理岗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年龄30周岁及以下（1994年1月1日及以后出生）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桥梁与隧道工程、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交通工程、土木工程、建筑工程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、工程管理、工程造价、工程造价管理、市政工程、项目管理等相关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熟悉招标、采购各个流程及相关法律法规；熟练使用各类办公软件，有较强的沟通能力、协调能力、应变力；无违法违纪行为，勤恳踏实，吃苦耐劳，工作责任心强，有奉献精神和团队精神。具有全国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工程类注册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证书优先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002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苏州交投项目咨询有限责任公司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造价咨询岗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年龄30周岁及以下（1994年1月1日及以后出生）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桥梁与隧道工程、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交通工程、土木工程、建筑工程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、工程管理、工程造价、工程造价管理、市政工程、项目管理等相关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熟悉编标、结算审计工作流程及相关法律法规；熟悉工程量计算规则及定额，熟练使用相关算量及计价软件，有较强的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沟通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能力、协调能力、应变力；无违法违纪行为，具有良好的职业道德和职业操守，具有吃苦耐劳、团队合作精神。具有全国注册造价师证书优先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003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中宜硅材（苏州）纳米新材料科技有限公司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业务销售管理岗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本科及以上学历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年龄35周岁及以下（1989年1月1日及以后出生）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市场营销、材料科学与工程、材料化学、建筑工程、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工程管理、交通工程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等相关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年及以上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有5年及以上的销售经理或业务开发经验；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需工作责任心强，吃苦耐劳、作风正派、遵章守纪、廉洁自律；无违法违纪行为，具有较强的开拓精神，良好的沟通和团队合作能力；能熟练应用办公软件。特别优秀的年龄和学历可放宽。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20" w:lineRule="exact"/>
              <w:ind w:left="0" w:leftChars="0" w:firstLine="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中宜硅材（苏州）纳米新材料科技有限公司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业务销售岗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本科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及以上学历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年龄30周岁及以下（1994年1月1日及以后出生）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市场营销、材料科学与工程、材料化学、建筑工程、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工程管理、交通工程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等相关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年及以上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有3年及以上销售或市场开发经验；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需工作责任心强，吃苦耐劳、作风正派、遵章守纪、廉洁自律；无违法违纪行为，具有较强的开拓精神，良好的沟通和团队合作能力；能熟练应用办公软件。特别优秀的年龄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和学历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可放宽。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005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中宜硅材（苏州）纳米新材料科技有限公司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项目管理岗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年龄30周岁及以下（1994年1月1日之后出生）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人力资源管理、秘书学、行政管理、法律、法学、工商管理、审计学等相关专业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2年及以上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10" w:lineRule="exact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有2年及以上人力资源管理、办公行政工作、法务、审计等方面相关从业经验；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需有较强的事业心和责任感，勤奋敬业、忠于职守、作风正派、遵章守纪、廉洁自律；无违法违纪行为；具有履行岗位职责所需的政治理论水平和综合工作能力，有一定的文字功底。中共党员优先，特别优秀的年龄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和学历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可放宽。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006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中宜硅材（苏州）纳米新材料科技有限公司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财务岗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  <w:lang w:bidi="zh-CN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  <w:lang w:bidi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年龄30周岁及以下（1994年1月1日之后出生）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会计、会计学、财务管理等相关专业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3年及以上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有3年及以上成本会计工作经验；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能熟练使用各类办公软件，有较强的沟通能力、协调能力、应变力；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无违法违纪行为，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勤恳踏实，吃苦耐劳，工作责任心强，有奉献精神和团队精神。特别优秀的年龄可放宽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007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中宜硅材（苏州）纳米新材料科技有限公司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品质管理岗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大专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及以上学历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年龄30周岁及以下（1994年1月1日及以后出生）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材料科学与工程、材料化学、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工程管理、交通工程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等相关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需要一定的水性墙面涂料的调色经验和品质检验经验；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熟练使用各类办公软件，有较强的沟通能力、协调能力、应变力；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无违法违纪行为，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勤恳踏实，吃苦耐劳，工作责任心强，有奉献精神和团队精神，具有相关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工作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经验者优先。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特别优秀的年龄可放宽。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008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中宜硅材（苏州）纳米新材料科技有限公司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技术服务岗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大专及以上学历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年龄45周岁及以下（1979年1月1日及以后出生）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3年及以上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有3年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及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以上建筑装修涂料施工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经历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，具有交通、建筑施工管理或材料销售等相关经验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，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能适应短期出差、一线施工。需工作责任心强，吃苦耐劳、作风正派、遵章守纪、廉洁自律；无违法违纪行为，具有较强的开拓精神，良好的沟通和团队合作能力；能简单应用办公软件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。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特别优秀的学历可放宽。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009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中宜硅材（苏州）纳米新材料科技有限公司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生产岗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高中及以上学历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年龄45周岁及以下（1979年1月1日及以后出生）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10" w:lineRule="exact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需有工作责任心强，吃苦耐劳、作风正派、遵章守纪、廉洁自律；无违法违纪行为，具有较强的开拓精神，良好的沟通和团队合作能力；具有叉车操作证书及能力，有涂料生产经验人员优先。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pStyle w:val="4"/>
        <w:ind w:left="0" w:firstLine="0" w:firstLineChars="0"/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B2207"/>
    <w:rsid w:val="166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ind w:firstLine="420" w:firstLineChars="200"/>
    </w:pPr>
    <w:rPr>
      <w:rFonts w:ascii="Calibri" w:hAnsi="Calibri" w:eastAsia="宋体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uiPriority w:val="0"/>
    <w:pPr>
      <w:spacing w:line="560" w:lineRule="exact"/>
      <w:ind w:firstLine="880" w:firstLineChars="200"/>
    </w:pPr>
    <w:rPr>
      <w:rFonts w:eastAsia="仿宋_GB2312" w:cs="Times New Roman"/>
      <w:sz w:val="32"/>
      <w:lang w:bidi="ar-SA"/>
    </w:rPr>
  </w:style>
  <w:style w:type="paragraph" w:styleId="5">
    <w:name w:val="Body Text"/>
    <w:basedOn w:val="1"/>
    <w:qFormat/>
    <w:uiPriority w:val="1"/>
    <w:pPr>
      <w:ind w:left="111"/>
    </w:pPr>
    <w:rPr>
      <w:rFonts w:ascii="宋体" w:hAnsi="宋体" w:eastAsia="宋体" w:cs="宋体"/>
      <w:sz w:val="30"/>
      <w:szCs w:val="30"/>
      <w:lang w:val="zh-CN" w:bidi="zh-C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2024-04-19T02:28:00Z</dcterms:created>
  <dc:creator>sz.qinke</dc:creator>
  <cp:lastModifiedBy>sz.qinke</cp:lastModifiedBy>
  <dcterms:modified xsi:type="dcterms:W3CDTF">2024-04-19T02:29:10Z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D82BBE37D31E4714B4A58FB528E19507</vt:lpwstr>
  </property>
</Properties>
</file>